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</w:pPr>
      <w:r>
        <w:rPr>
          <w:rFonts w:ascii="黑体" w:hAnsi="黑体" w:eastAsia="黑体"/>
          <w:sz w:val="28"/>
          <w:szCs w:val="28"/>
        </w:rPr>
        <w:pict>
          <v:rect id="_x0000_s2050" o:spid="_x0000_s2050" o:spt="1" style="position:absolute;left:0pt;margin-left:448.5pt;margin-top:272.25pt;height:49.5pt;width:164.25pt;z-index:25165926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snapToGrid w:val="0"/>
                    <w:rPr>
                      <w:sz w:val="32"/>
                    </w:rPr>
                  </w:pPr>
                  <w:r>
                    <w:rPr>
                      <w:rFonts w:hint="eastAsia"/>
                      <w:sz w:val="32"/>
                    </w:rPr>
                    <w:t>简阳市人力资源和社会保障综合服务中心</w:t>
                  </w:r>
                </w:p>
              </w:txbxContent>
            </v:textbox>
          </v:rect>
        </w:pict>
      </w:r>
      <w:r>
        <w:rPr>
          <w:rFonts w:ascii="黑体" w:hAnsi="黑体" w:eastAsia="黑体" w:cs="宋体"/>
          <w:kern w:val="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409575</wp:posOffset>
            </wp:positionV>
            <wp:extent cx="8401050" cy="4819650"/>
            <wp:effectExtent l="19050" t="0" r="0" b="0"/>
            <wp:wrapSquare wrapText="bothSides"/>
            <wp:docPr id="1" name="图片 1" descr="C:\Users\Administrator\AppData\Roaming\Tencent\Users\378905632\QQ\WinTemp\RichOle\{A%1XH5N1C@D`MUT)9ZJW`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AppData\Roaming\Tencent\Users\378905632\QQ\WinTemp\RichOle\{A%1XH5N1C@D`MUT)9ZJW`G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0105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宋体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2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651D"/>
    <w:rsid w:val="003E651D"/>
    <w:rsid w:val="00613D83"/>
    <w:rsid w:val="008016D2"/>
    <w:rsid w:val="0832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5</Characters>
  <Lines>1</Lines>
  <Paragraphs>1</Paragraphs>
  <TotalTime>4</TotalTime>
  <ScaleCrop>false</ScaleCrop>
  <LinksUpToDate>false</LinksUpToDate>
  <CharactersWithSpaces>5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2020-08-07T08:10:00Z</dcterms:created>
  <dc:creator>PC</dc:creator>
  <cp:lastModifiedBy>Administrator</cp:lastModifiedBy>
  <dcterms:modified xsi:type="dcterms:W3CDTF">2025-07-15T03:15:59Z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