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26441">
      <w:pPr>
        <w:spacing w:line="660" w:lineRule="exact"/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ascii="Times New Roman" w:hAnsi="Times New Roman" w:eastAsia="黑体"/>
          <w:color w:val="auto"/>
          <w:sz w:val="32"/>
          <w:szCs w:val="32"/>
          <w:highlight w:val="none"/>
        </w:rPr>
        <w:t>附件1</w:t>
      </w:r>
    </w:p>
    <w:p w14:paraId="72584C75">
      <w:pPr>
        <w:spacing w:line="6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  <w:t>四川简州空港城市发展投资集团有限公司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lang w:val="en-US" w:eastAsia="zh-CN"/>
        </w:rPr>
        <w:t>岗位信息表</w:t>
      </w:r>
    </w:p>
    <w:tbl>
      <w:tblPr>
        <w:tblStyle w:val="5"/>
        <w:tblW w:w="13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92"/>
        <w:gridCol w:w="1433"/>
        <w:gridCol w:w="850"/>
        <w:gridCol w:w="4600"/>
        <w:gridCol w:w="4039"/>
        <w:gridCol w:w="1057"/>
      </w:tblGrid>
      <w:tr w14:paraId="5DFE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 w:bidi="ar"/>
              </w:rPr>
              <w:t>岗位代码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 w:bidi="ar"/>
              </w:rPr>
              <w:t>用人单位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A0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 w:bidi="ar"/>
              </w:rPr>
              <w:t>岗位名称及工作地点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C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 w:bidi="ar"/>
              </w:rPr>
              <w:t>招聘人数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35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 w:bidi="ar"/>
              </w:rPr>
              <w:t>岗位职责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8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 w:bidi="ar"/>
              </w:rPr>
              <w:t>任职资格条件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E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8"/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 w:bidi="ar"/>
              </w:rPr>
              <w:t>薪酬待遇</w:t>
            </w:r>
          </w:p>
        </w:tc>
      </w:tr>
      <w:tr w14:paraId="393D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2F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7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四川简州生态环境集团有限公司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583FA">
            <w:pPr>
              <w:widowControl/>
              <w:bidi w:val="0"/>
              <w:snapToGrid w:val="0"/>
              <w:spacing w:line="260" w:lineRule="exact"/>
              <w:jc w:val="center"/>
              <w:textAlignment w:val="center"/>
              <w:rPr>
                <w:rStyle w:val="9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9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副总经理（紧缺急需岗）</w:t>
            </w:r>
          </w:p>
          <w:p w14:paraId="03F6BA17">
            <w:pPr>
              <w:widowControl/>
              <w:bidi w:val="0"/>
              <w:snapToGrid w:val="0"/>
              <w:spacing w:line="2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22"/>
                <w:highlight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329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9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统筹核心业务运营</w:t>
            </w: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全面负责</w:t>
            </w: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eastAsia="zh-CN" w:bidi="ar"/>
              </w:rPr>
              <w:t>企业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供水、污水处理、管网等业务的安全生产、调度与优化。</w:t>
            </w:r>
          </w:p>
          <w:p w14:paraId="2539C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eastAsia="zh-CN" w:bidi="ar"/>
              </w:rPr>
              <w:t>负责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工程项目建设</w:t>
            </w: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牵头水务、环保项目的全过程建设管理，确保工期、质量与成本受控。</w:t>
            </w:r>
          </w:p>
          <w:p w14:paraId="39754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推动战略落地与拓展</w:t>
            </w: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参与市场拓展、投资合作与商务谈判，推动“供排灌一体化”战略实施。</w:t>
            </w:r>
          </w:p>
          <w:p w14:paraId="74751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强化经营与风险管控</w:t>
            </w: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保障公司合规运营与风险防范。</w:t>
            </w:r>
          </w:p>
          <w:p w14:paraId="793A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抓好团队与绩效管理</w:t>
            </w:r>
            <w:r>
              <w:rPr>
                <w:rStyle w:val="9"/>
                <w:rFonts w:hint="eastAsia" w:eastAsia="仿宋_GB2312"/>
                <w:color w:val="auto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Style w:val="9"/>
                <w:rFonts w:hint="default" w:eastAsia="仿宋_GB2312"/>
                <w:color w:val="auto"/>
                <w:sz w:val="21"/>
                <w:szCs w:val="21"/>
                <w:highlight w:val="none"/>
                <w:lang w:bidi="ar"/>
              </w:rPr>
              <w:t>负责分管团队的建设、考核与效能提升。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5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1.大学本科及以上学历。本科：土木类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、水利类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环境科学与工程类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法学类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、工商管理类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相关专业；研究生：土木工程（0814）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、水利工程（0815）、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法学（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0301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工商管理（1202）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。</w:t>
            </w:r>
          </w:p>
          <w:p w14:paraId="72CB4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2.年龄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50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周岁以下（截至公告发布当日）。</w:t>
            </w:r>
          </w:p>
          <w:p w14:paraId="784F5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0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具有3年以上公用事业、环保水务或相关行业管理层任职经历；熟悉城乡供水、污水处理等业务的安全生产、工艺调度及市场化运营管理；具有全面负责业务板块或独立法人单位运营管理的经验者优先。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BB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20-30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3487C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4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仿宋_GB2312" w:eastAsia="仿宋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12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四川简州生态环境集团有限公司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B3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污水处理厂运维管理岗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7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7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保障公司污水处理厂稳定运行、水质达标排放；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负责公司市政排水管网、泵站的日常巡检、保养与维修，保障设施正常运转；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AF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并取得相应学位。本科：环境科学与工程类、水利类、土木类；研究生：环境科学与工程（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0830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）、水利工程（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）、土木工程（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本岗位仅招聘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年高校应届毕业生（应于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日前〈博士毕业生应当于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日前〉毕业并取得相应学历学位证书）。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3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46F04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7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F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四川简州生态环境集团有限公司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2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工程管理岗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1B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382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协助开展工程项目前期策划与方案设计，对方案的技术可行性和经济性提出专业建议；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参与工程项目成本控制与过程管理，协助进行工程量清单编制、变更造价核算，防范项目风险。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负责建筑材料管理，跟踪材料市场信息，依据施工组织要求提供现场指导，确保施工质量。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协助工程建设项目的造价管理与合同履约监督，跟踪工程进度，协调解决施工过程中的技术问题。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.</w:t>
            </w: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C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全日制本科及以上学历，并取得相应学位。本科：环境科学与工程类、建筑类、水利类、土木类；研究生：环境科学与工程（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0830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）、水利工程（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）、建筑学（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0851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）土木工程（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）。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年龄：年龄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周岁以下（截至公告发布当日）。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年及以上行政事业单位或国有企业工作经验者优先。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D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1C9A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25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四川简州空港建设集团有限公司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8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成本造价岗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负责项目的成本核算与控制，包括项目的预算编制、成本计划与监控，合同管理、项目竣工决算等；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参与项目的招投标工作，完成招投标文件的准备、成本测算投标报价等工作；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协助项目经理进行项目风险评估，提供成本评估报告和建议；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参与对项目相关成本的审计和评估，提供风险和改进的建议；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完成上级和领导交办的其他工作事项。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全日制本科及以上学历，并取得相应学位。本科：管理科学与工程类、土木类；研究生：管理科学与工程（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）、土木工程（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）、土木水利（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0859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周岁及以下（截至公告发布当日）；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年及以上工程造价相关工作经验；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具有安装造价工作经验者优先；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持有二级造价工程师（土建或安装专业）职业资格证书。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5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670D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87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05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53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四川简州空港建设集团有限公司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FD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工程管理岗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E5E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A8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负责管理工程形象进度、质量、安全及文明施工等；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充分理解招标文件，按照施工图纸要求，独立完成施工组织设计方案编制；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配合预算员完成劳务分包合同的劳务计量和结算，并对班组劳务工资计量的准确性负责；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负责在过程中及时收集设计变更、签证等有关工程结算资料，并及时送交合同预算部资料管理员；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完成上级和领导交办的其他工作。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全日制本科及以上学历，并取得相应学位。本科：管理科学与工程类；研究生：管理科学与工程（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周岁及以下（截至公告发布当日）；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年及以上大、中型项目技术负责人、生产经理施工经验；具有一定安装工程施工管理经验者优先；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持有一级建造师执业资格证书（建筑工程、市政公用工程、水利水电工程或其他相关专业类别）；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C1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（含）以上驾照，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年（含）以上驾龄，无重大不良驾驶记录，具有较强的安全意识。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21FF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06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6A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四川简州空港建设集团有限公司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60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工程资料岗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1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2B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独立完成工程各个阶段资料的填报、申报、编制、收集、整理、归档等工作；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收集、统计工程有关的标准、文件、建筑材料与设备等资料；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及时处理工程往来的报告、函件，并按工程项目与类别进行整理归档、列清目录，对资料、文件往来做好编号登记等；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能完成各种会议纪要的整理及归档；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完成上级和领导交办的其他工作。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F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1.2025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届或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届应届毕业生，全日制本科及以上学历，并取得相应学位；本科：管理科学与工程类、土木类；研究生：研究生：管理科学与工程（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）、土木工程（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）、土木水利（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0859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周岁及以下（截至公告发布当日）；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持有一级造价工程师执业资格证书、一级建造师执业资格证书者优先；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C1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（含）以上驾照，无重大不良驾驶记录，具有较强的安全意识。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4C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583E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07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9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四川简州空港建设集团有限公司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4C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造价内业岗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具备基本岗位技能，熟练运用相应的工程施工定额，熟练使用各类预算管理软件，了解工程施工工艺要求，准确编制、复核工程预、结算；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充分理解招标文件、施工图纸要求，结合施工组织设计，做到预算项目齐全工程量准确，定额套用合理；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按公司要求，定期地、及时地、实事求是地向公司对应管理部门上报相关管理报表；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根据工程变更洽商资料进行相应工程量的计算；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负责做好各类工程量计算底稿、计算依据等原始资料的整理、保存，以保证数据的正确性、系统性、连贯性，进而保证所有工作的可追溯性；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完成上级和领导交办的其他工作。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8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全日制本科及以上学历，并取得相应学位。本科：管理科学与工程类；研究生：管理科学与工程（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周岁及以下（截至公告发布当日）；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年及以上大、中型项目全过程咨询管理工作经验（安装工程、建筑工程、市政公用工程、水利水电工程）；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持有二级造价工程师执业资格证书（安装工程、建筑工程、市政公用工程、水利水电工程或其他相关专业类别）；持有一级造价工程师执业资格证书、一级建造师执业资格证书者优先；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C1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（含）以上驾照，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年（含）以上驾龄，无重大不良驾驶记录，具有较强的安全意识。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9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1AB8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B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5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四川简州空港建设集团有限公司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F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项目策划与成本管控岗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B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负责制定公司城市建设相关业务板块经营策略，对接审计风控相关工作，及时解决执行过程中的成本、风险类问题。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3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大学本科及以上学历。本科：水利类、土木类（含工程造价方向）、水利水电工程相关专业；研究生：水利工程（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）、土木工程（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0814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）。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40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周岁以下（截至公告发布当日）。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年以上国有企业工程造价、审计风控、项目成本管理或水利水电相关业务工作经验。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5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7531D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四川简州城市商业运营管理有限公司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运营业务策划岗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2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负责制定公司城市运营相关业务板块经营策略、项目建设方案及市场推广计划，并结合市场调研数据推进策划。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D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全日制本科及以上学历，并取得相应学位。本科：电子商务类、市场营销类、工商管理类、管理科学与工程类、土木类等相关专业；研究生：工商管理（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）、城市规划（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0853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周岁以下（截至公告发布当日）；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年及以上项目策划、项目建设、工程管理、运营管理或品牌包装相关经验如有互联网、文旅、电商等领域跨行业、跨部门协作经验者优先。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1C56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2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四川简州城市商业运营管理有限公司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5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运营业务策划岗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C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A0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负责制定公司城市运营相关业务板块经营策略、项目建设方案及市场推广计划，并结合市场调研数据推进策划。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全日制本科及以上学历，并取得相应学位。本科：电子商务类、市场营销类、工商管理类、管理科学与工程类、土木类等相关专业；研究生：工商管理（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）、城市规划（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0853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本岗位仅招聘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年高校应届毕业生（应于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日前〈博士毕业生应当于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2026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日前〉毕业并取得相应学历学位证书）。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0B30C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2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四川简州城市商业运营管理有限公司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90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招投标岗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5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国有资产经营管理、标书编制、投标及招拍挂相关工作，组织并参与投标全过程，包括市场调研、方案策划、报价测算、文件制作、现场述标及后续澄清答疑；对接产权交易所、公共资源交易中心等平台，依法依规推进资产招租、处置等公开交易程序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全日制本科及以上学历，并取得相应学位。本科：经济学类、管理科学与工程类、土木类、工商管理类等相关专业；研究生：工商管理（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）、资产评估（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0256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周岁下（截至公告发布当日）；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熟悉招投标法律法规及行业流程，能独立完成投标文件编制，具有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年及以上招投标或项目管理相关工作经验者优先。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210D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F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四川简州城市商业运营管理有限公司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9B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会计岗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负责公司预算管理工作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、会计核算管理及财务决算编制等工作；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负责公司日常账务处理，编制会计报表及财务分析报告等工作；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F5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全日制本科及以上学历，并取得相应学位。本科：工商管理类、金融学类；研究生：工商管理（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1251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1202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）、会计（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1253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）。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周岁以下（截至公告发布当日）。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年及以上财务工作经验，具有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年及以上融资工作经验。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应取得初级及以上会计专业职称。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F6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6E25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A4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DB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四川简州工程项目管理有限公司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7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下属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四川简州空港工程监理有限公司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监理岗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负责项目监理工作，包括工程项目全过程的质量、进度、成本控制及安全管理等，确保项目的顺利进行。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D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全日制本科及以上学历，并取得相应学位。本科：水利类、土木类、建筑类、管理科学与工程类相关专业，研究生：土木工程（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0814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）、水利工程（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0815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）、建筑学（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0813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）、工程管理（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1256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）。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周岁及以下（截至公告发布当日）；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持有土木建筑工程或者土木建筑工程、水利工程专业注册监理工程师资格证书；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年及以上监理工作经历；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具有工程类专业中级及以上职称；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C2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及以上级别的驾驶证，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年以上驾龄。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93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6F7C4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67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四川简州工程项目管理有限公司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下属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简阳市雄州城勘测绘有限公司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测绘岗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F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负责工程、房产测绘工作。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7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全日制本科及以上学历，并取得相应学位。本科：测绘类专业，研究生：测绘科学与技术（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0816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周岁及以下（截至公告发布当日）；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具有注册测绘师资格证书；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年及以上测绘工作经历；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5.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熟练掌握办公软件和项目测绘工具，如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Word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Excel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CAD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cass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arcgis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等；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6.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熟悉国家测绘相关法律法规、技术规范，熟练掌握测绘设备；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7.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持有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C2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及以上级别的驾驶证，</w:t>
            </w:r>
            <w:r>
              <w:rPr>
                <w:rStyle w:val="1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Style w:val="13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年以上驾龄。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9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  <w:tr w14:paraId="206D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F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简阳发展（控股）有限公司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0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会计岗；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工作地点：简阳市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2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负责公司预算管理工作、会计核算管理及财务决算编制等工作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负责公司日常账务处理，编制会计报表及财务分析报告等工作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完成领导交办的其他工作。</w:t>
            </w:r>
          </w:p>
        </w:tc>
        <w:tc>
          <w:tcPr>
            <w:tcW w:w="4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51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全日制本科及以上学历，并取得相应学位。本科：工商管理类、金融学类；研究生：工商管理（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1202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1251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）、会计（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1253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年龄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周岁及以下（截至公告发布当日）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;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年及以上财务工作经验；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4.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应取得初级及以上会计专业职称。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C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8-12</w:t>
            </w:r>
            <w:r>
              <w:rPr>
                <w:rStyle w:val="9"/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万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 w:bidi="ar"/>
              </w:rPr>
              <w:t>，具体按照集团薪酬制度执行</w:t>
            </w:r>
          </w:p>
        </w:tc>
      </w:tr>
    </w:tbl>
    <w:p w14:paraId="16A0542F">
      <w:pPr>
        <w:pStyle w:val="4"/>
        <w:spacing w:line="57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注：年龄以有效身份证件记载为准。</w:t>
      </w:r>
    </w:p>
    <w:p w14:paraId="25BED864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E5835"/>
    <w:rsid w:val="3222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bidi/>
      <w:ind w:left="0"/>
    </w:pPr>
    <w:rPr>
      <w:rFonts w:ascii="仿宋_GB2312" w:hAnsi="仿宋_GB2312" w:cs="仿宋_GB2312"/>
      <w:szCs w:val="32"/>
      <w:lang w:val="zh-CN" w:bidi="zh-CN"/>
    </w:rPr>
  </w:style>
  <w:style w:type="paragraph" w:styleId="3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4">
    <w:name w:val="Salutation"/>
    <w:basedOn w:val="1"/>
    <w:next w:val="1"/>
    <w:semiHidden/>
    <w:qFormat/>
    <w:uiPriority w:val="0"/>
    <w:rPr>
      <w:rFonts w:ascii="Calibri" w:hAnsi="Calibri" w:eastAsia="宋体"/>
      <w:sz w:val="21"/>
    </w:rPr>
  </w:style>
  <w:style w:type="character" w:customStyle="1" w:styleId="7">
    <w:name w:val="font81"/>
    <w:basedOn w:val="6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01"/>
    <w:basedOn w:val="6"/>
    <w:qFormat/>
    <w:uiPriority w:val="0"/>
    <w:rPr>
      <w:rFonts w:hint="eastAsia" w:ascii="仿宋_GB2312" w:eastAsia="仿宋_GB2312" w:cs="仿宋_GB2312"/>
      <w:color w:val="FF0000"/>
      <w:sz w:val="22"/>
      <w:szCs w:val="22"/>
      <w:u w:val="none"/>
    </w:rPr>
  </w:style>
  <w:style w:type="character" w:customStyle="1" w:styleId="14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4798</Words>
  <Characters>5171</Characters>
  <Lines>0</Lines>
  <Paragraphs>0</Paragraphs>
  <TotalTime>0</TotalTime>
  <ScaleCrop>false</ScaleCrop>
  <LinksUpToDate>false</LinksUpToDate>
  <CharactersWithSpaces>5175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2026-05-14T08:01:00Z</dcterms:created>
  <dc:creator>Administrator</dc:creator>
  <cp:lastModifiedBy>琴声</cp:lastModifiedBy>
  <dcterms:modified xsi:type="dcterms:W3CDTF">2026-05-14T08:22:52Z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894C065E9A0E40468EA2B13D1C3773A2_12</vt:lpwstr>
  </property>
</Properties>
</file>