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3A76">
      <w:pPr>
        <w:spacing w:before="104" w:line="219" w:lineRule="auto"/>
        <w:rPr>
          <w:rFonts w:hint="default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1-1</w:t>
      </w:r>
    </w:p>
    <w:p w14:paraId="5A4C6750">
      <w:pPr>
        <w:spacing w:before="104" w:line="219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四川简州空港产融投资发展集团有限公司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招聘岗位表</w:t>
      </w:r>
    </w:p>
    <w:tbl>
      <w:tblPr>
        <w:tblStyle w:val="6"/>
        <w:tblpPr w:leftFromText="180" w:rightFromText="180" w:vertAnchor="text" w:horzAnchor="page" w:tblpX="991" w:tblpY="178"/>
        <w:tblOverlap w:val="never"/>
        <w:tblW w:w="14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26"/>
        <w:gridCol w:w="1540"/>
        <w:gridCol w:w="9994"/>
        <w:gridCol w:w="1066"/>
      </w:tblGrid>
      <w:tr w14:paraId="5BEB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</w:trPr>
        <w:tc>
          <w:tcPr>
            <w:tcW w:w="582" w:type="dxa"/>
            <w:noWrap w:val="0"/>
            <w:vAlign w:val="center"/>
          </w:tcPr>
          <w:p w14:paraId="7D5A4FE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岗位代码</w:t>
            </w:r>
          </w:p>
        </w:tc>
        <w:tc>
          <w:tcPr>
            <w:tcW w:w="1426" w:type="dxa"/>
            <w:noWrap w:val="0"/>
            <w:vAlign w:val="center"/>
          </w:tcPr>
          <w:p w14:paraId="5F21AAA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公司名称</w:t>
            </w:r>
          </w:p>
        </w:tc>
        <w:tc>
          <w:tcPr>
            <w:tcW w:w="1540" w:type="dxa"/>
            <w:noWrap w:val="0"/>
            <w:vAlign w:val="center"/>
          </w:tcPr>
          <w:p w14:paraId="3F7D0FB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岗位名称及人数</w:t>
            </w:r>
          </w:p>
        </w:tc>
        <w:tc>
          <w:tcPr>
            <w:tcW w:w="9994" w:type="dxa"/>
            <w:noWrap w:val="0"/>
            <w:vAlign w:val="center"/>
          </w:tcPr>
          <w:p w14:paraId="374DA96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报名条件</w:t>
            </w:r>
          </w:p>
        </w:tc>
        <w:tc>
          <w:tcPr>
            <w:tcW w:w="1066" w:type="dxa"/>
            <w:noWrap w:val="0"/>
            <w:vAlign w:val="center"/>
          </w:tcPr>
          <w:p w14:paraId="734E354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</w:tr>
      <w:tr w14:paraId="4678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noWrap w:val="0"/>
            <w:vAlign w:val="center"/>
          </w:tcPr>
          <w:p w14:paraId="7A1368A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426" w:type="dxa"/>
            <w:noWrap w:val="0"/>
            <w:vAlign w:val="center"/>
          </w:tcPr>
          <w:p w14:paraId="430B2470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四川简州空港产融投资发展集团有限公司</w:t>
            </w:r>
          </w:p>
        </w:tc>
        <w:tc>
          <w:tcPr>
            <w:tcW w:w="1540" w:type="dxa"/>
            <w:noWrap w:val="0"/>
            <w:vAlign w:val="center"/>
          </w:tcPr>
          <w:p w14:paraId="0F0EFA9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综合文秘岗</w:t>
            </w:r>
          </w:p>
          <w:p w14:paraId="2A34B15C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2名</w:t>
            </w:r>
          </w:p>
        </w:tc>
        <w:tc>
          <w:tcPr>
            <w:tcW w:w="9994" w:type="dxa"/>
            <w:noWrap w:val="0"/>
            <w:vAlign w:val="center"/>
          </w:tcPr>
          <w:p w14:paraId="509B4894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1.年龄：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周岁以下（</w:t>
            </w:r>
            <w:r>
              <w:rPr>
                <w:rFonts w:hint="eastAsia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是指1988年10月23日以后出生，不含10月23日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 w14:paraId="08641908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2.学历：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全日制本科及以上学历，并取得相应学位</w:t>
            </w:r>
          </w:p>
          <w:p w14:paraId="77162BD5"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3.专业：本科：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instrText xml:space="preserve"> HYPERLINK "https://www.dxsbb.com/news/list_199.html"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国语言文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学类、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新闻传播学类、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图书情报与档案管理类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、工商管理类、公共管理类（行政管理）；研究生：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文学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（0501、0502、0503）、管理学（1202、1204、1205）、工商管理（1251）</w:t>
            </w:r>
          </w:p>
          <w:p w14:paraId="1830E272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4.工作经历：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具备行政事业单位或国有企业相关领域工作经历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者优先</w:t>
            </w:r>
          </w:p>
          <w:p w14:paraId="671509D8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政治面貌：中共党员</w:t>
            </w:r>
          </w:p>
          <w:p w14:paraId="66AEC68C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6.其他条件：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熟悉各类办公软件，具备良好的职业道德和敬业精神，扎实的文字功底，较强的分析研究能力、执行力、沟通能力和风险防范意识</w:t>
            </w:r>
          </w:p>
          <w:p w14:paraId="30039CD6">
            <w:pP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7.无相关法律法规和文件规定的禁入情形</w:t>
            </w:r>
          </w:p>
        </w:tc>
        <w:tc>
          <w:tcPr>
            <w:tcW w:w="1066" w:type="dxa"/>
            <w:noWrap w:val="0"/>
            <w:vAlign w:val="center"/>
          </w:tcPr>
          <w:p w14:paraId="1C2531D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2D9D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82" w:type="dxa"/>
            <w:noWrap w:val="0"/>
            <w:vAlign w:val="center"/>
          </w:tcPr>
          <w:p w14:paraId="61C6FA5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002</w:t>
            </w:r>
          </w:p>
        </w:tc>
        <w:tc>
          <w:tcPr>
            <w:tcW w:w="1426" w:type="dxa"/>
            <w:noWrap w:val="0"/>
            <w:vAlign w:val="center"/>
          </w:tcPr>
          <w:p w14:paraId="56B4E876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四川简州空港产融投资发展集团有限公司</w:t>
            </w:r>
          </w:p>
        </w:tc>
        <w:tc>
          <w:tcPr>
            <w:tcW w:w="1540" w:type="dxa"/>
            <w:noWrap w:val="0"/>
            <w:vAlign w:val="center"/>
          </w:tcPr>
          <w:p w14:paraId="5DB0CB2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工程技术岗</w:t>
            </w:r>
          </w:p>
          <w:p w14:paraId="2D654EE2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2名</w:t>
            </w:r>
          </w:p>
        </w:tc>
        <w:tc>
          <w:tcPr>
            <w:tcW w:w="9994" w:type="dxa"/>
            <w:noWrap w:val="0"/>
            <w:vAlign w:val="center"/>
          </w:tcPr>
          <w:p w14:paraId="0C52DAD9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1.年龄：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周岁以下（</w:t>
            </w:r>
            <w:r>
              <w:rPr>
                <w:rFonts w:hint="eastAsia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是指1988年10月23日以后出生，不含10月23日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 w14:paraId="32D6F642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2.学历：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全日制本科及以上学历，并取得相应学位</w:t>
            </w:r>
          </w:p>
          <w:p w14:paraId="14D7DBD4"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3.专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业：本科：土木类、管理科学与工程类、建筑类；研究生：工学（0813、0814）、管理学（1201）、建筑学（0851）</w:t>
            </w:r>
          </w:p>
          <w:p w14:paraId="3C886CAB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4.工作经历：具有5年以上大型国企工程管理经验或3年以上设计经验相关工作经历</w:t>
            </w:r>
          </w:p>
          <w:p w14:paraId="496EDC14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5.其他条件：具有一级注册建筑师、一级建造师（建筑及机电专业）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执业资格者优先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，具备良好的职业道德和敬业精神，扎实的文字功底，较强的分析研究能力、执行力、沟通能力和风险防范意识</w:t>
            </w:r>
          </w:p>
          <w:p w14:paraId="2F8C9601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6.无相关法律法规和文件规定的禁入情形</w:t>
            </w:r>
          </w:p>
        </w:tc>
        <w:tc>
          <w:tcPr>
            <w:tcW w:w="1066" w:type="dxa"/>
            <w:noWrap w:val="0"/>
            <w:vAlign w:val="center"/>
          </w:tcPr>
          <w:p w14:paraId="205385D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C11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82" w:type="dxa"/>
            <w:noWrap w:val="0"/>
            <w:vAlign w:val="center"/>
          </w:tcPr>
          <w:p w14:paraId="01A5A9E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003</w:t>
            </w:r>
          </w:p>
        </w:tc>
        <w:tc>
          <w:tcPr>
            <w:tcW w:w="1426" w:type="dxa"/>
            <w:noWrap w:val="0"/>
            <w:vAlign w:val="center"/>
          </w:tcPr>
          <w:p w14:paraId="4A8EF77A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四川简州空港产融投资发展集团有限公司</w:t>
            </w:r>
          </w:p>
        </w:tc>
        <w:tc>
          <w:tcPr>
            <w:tcW w:w="1540" w:type="dxa"/>
            <w:noWrap w:val="0"/>
            <w:vAlign w:val="center"/>
          </w:tcPr>
          <w:p w14:paraId="05C43717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资本运营岗</w:t>
            </w:r>
          </w:p>
          <w:p w14:paraId="7083A43D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4名</w:t>
            </w:r>
          </w:p>
        </w:tc>
        <w:tc>
          <w:tcPr>
            <w:tcW w:w="9994" w:type="dxa"/>
            <w:noWrap w:val="0"/>
            <w:vAlign w:val="center"/>
          </w:tcPr>
          <w:p w14:paraId="6EF0525B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1.年龄：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周岁以下（</w:t>
            </w:r>
            <w:r>
              <w:rPr>
                <w:rFonts w:hint="eastAsia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是指1988年10月23日以后出生，不含10月23日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 w14:paraId="41163D04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2.学历：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全日制本科及以上学历，并取得相应学位</w:t>
            </w:r>
          </w:p>
          <w:p w14:paraId="5E1361D3"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3.专业：本科：经济学类、金融学类、经济与贸易类、工商管理类、计算机类 ；研究生：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经济学（0201、0202）、金融（0251）、工商管理（1202、1251）、工学（0812）</w:t>
            </w:r>
          </w:p>
          <w:p w14:paraId="289FF153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4.工作经历：具有3年及以上国有企业或金融机构融资相关岗位工作经历</w:t>
            </w:r>
          </w:p>
          <w:p w14:paraId="0BD0A706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5.其他条件：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熟悉各类金融产品的专业知识、业务流程以及相关政策法规，具备良好的职业道德和敬业精神，扎实的文字功底，较强的分析研究能力、执行力、沟通能力和风险防范意识</w:t>
            </w:r>
          </w:p>
          <w:p w14:paraId="334ACB5E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6.无相关法律法规和文件规定的禁入情形</w:t>
            </w:r>
          </w:p>
        </w:tc>
        <w:tc>
          <w:tcPr>
            <w:tcW w:w="1066" w:type="dxa"/>
            <w:noWrap w:val="0"/>
            <w:vAlign w:val="center"/>
          </w:tcPr>
          <w:p w14:paraId="4942918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DEA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82" w:type="dxa"/>
            <w:noWrap w:val="0"/>
            <w:vAlign w:val="center"/>
          </w:tcPr>
          <w:p w14:paraId="3D25329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004</w:t>
            </w:r>
          </w:p>
        </w:tc>
        <w:tc>
          <w:tcPr>
            <w:tcW w:w="1426" w:type="dxa"/>
            <w:noWrap w:val="0"/>
            <w:vAlign w:val="center"/>
          </w:tcPr>
          <w:p w14:paraId="59B08CD1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四川简州空港产融投资发展集团有限公司</w:t>
            </w:r>
          </w:p>
        </w:tc>
        <w:tc>
          <w:tcPr>
            <w:tcW w:w="1540" w:type="dxa"/>
            <w:noWrap w:val="0"/>
            <w:vAlign w:val="center"/>
          </w:tcPr>
          <w:p w14:paraId="3271D7E4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审计监察岗</w:t>
            </w:r>
          </w:p>
          <w:p w14:paraId="41434852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1名</w:t>
            </w:r>
          </w:p>
        </w:tc>
        <w:tc>
          <w:tcPr>
            <w:tcW w:w="9994" w:type="dxa"/>
            <w:noWrap w:val="0"/>
            <w:vAlign w:val="center"/>
          </w:tcPr>
          <w:p w14:paraId="64B407FF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1.年龄：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周岁以下（</w:t>
            </w:r>
            <w:r>
              <w:rPr>
                <w:rFonts w:hint="eastAsia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是指1988年10月23日以后出生，不含10月23日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 w14:paraId="4BC2884A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2.学历：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全日制本科及以上学历，并取得相应学位</w:t>
            </w:r>
          </w:p>
          <w:p w14:paraId="7CBEF950"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3.专业：本科：管理学（审计学、会计学）、法学；研究生：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审计（0257）、管理学（1202）、会计（1253）、法学（0301）</w:t>
            </w:r>
          </w:p>
          <w:p w14:paraId="549D17D5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4.工作经历：具有行政事业单位、国有企业或会计师事务所、律师事务所相关工作经历</w:t>
            </w:r>
          </w:p>
          <w:p w14:paraId="42AE4CD9"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5.其他条件：精通审计流程、实施方法和步骤，熟悉财务管理内部控制和风险管理等审计专业方面知识；良好的职业操守与敬业精神，具备较强的分析能力、沟通协调能力和文字表达能力</w:t>
            </w:r>
          </w:p>
          <w:p w14:paraId="128FD4FA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6.无相关法律法规和文件规定的禁入情形</w:t>
            </w:r>
          </w:p>
        </w:tc>
        <w:tc>
          <w:tcPr>
            <w:tcW w:w="1066" w:type="dxa"/>
            <w:noWrap w:val="0"/>
            <w:vAlign w:val="center"/>
          </w:tcPr>
          <w:p w14:paraId="076D467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67AFF513">
      <w:pPr>
        <w:spacing w:line="570" w:lineRule="exact"/>
        <w:rPr>
          <w:rFonts w:ascii="Times New Roman" w:hAnsi="Times New Roman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>备</w:t>
      </w:r>
      <w:r>
        <w:rPr>
          <w:rFonts w:ascii="Times New Roman" w:hAnsi="Times New Roman" w:eastAsia="仿宋_GB2312"/>
          <w:b/>
          <w:bCs/>
          <w:color w:val="auto"/>
          <w:sz w:val="28"/>
          <w:szCs w:val="28"/>
          <w:highlight w:val="none"/>
        </w:rPr>
        <w:t>注：1.不可同时报考2个及以上岗位；</w:t>
      </w:r>
    </w:p>
    <w:p w14:paraId="199EB8A7">
      <w:pPr>
        <w:spacing w:line="570" w:lineRule="exact"/>
        <w:ind w:firstLine="843" w:firstLineChars="300"/>
        <w:rPr>
          <w:rFonts w:hint="eastAsia" w:ascii="Times New Roman" w:hAnsi="Times New Roman" w:eastAsia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仿宋_GB2312"/>
          <w:b/>
          <w:bCs/>
          <w:color w:val="auto"/>
          <w:sz w:val="28"/>
          <w:szCs w:val="28"/>
          <w:highlight w:val="none"/>
        </w:rPr>
        <w:t>2.年龄以有效身份证件记载为准</w:t>
      </w:r>
      <w:r>
        <w:rPr>
          <w:rFonts w:hint="eastAsia" w:ascii="Times New Roman" w:hAnsi="Times New Roman" w:eastAsia="仿宋_GB2312"/>
          <w:b/>
          <w:bCs/>
          <w:color w:val="auto"/>
          <w:sz w:val="28"/>
          <w:szCs w:val="28"/>
          <w:highlight w:val="none"/>
          <w:lang w:eastAsia="zh-CN"/>
        </w:rPr>
        <w:t>。</w:t>
      </w:r>
    </w:p>
    <w:p w14:paraId="022588D7">
      <w:pPr>
        <w:pStyle w:val="2"/>
        <w:rPr>
          <w:rFonts w:hint="eastAsia"/>
          <w:lang w:eastAsia="zh-CN"/>
        </w:rPr>
      </w:pPr>
    </w:p>
    <w:p w14:paraId="594D073A">
      <w:pPr>
        <w:pStyle w:val="3"/>
        <w:rPr>
          <w:rFonts w:hint="eastAsia"/>
          <w:lang w:eastAsia="zh-CN"/>
        </w:rPr>
      </w:pPr>
    </w:p>
    <w:p w14:paraId="396F72CC"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40E9D49-82EA-4382-A89E-2DA2B7BA18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5EF4F5-11BE-4C91-8042-8C7AAC2534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AE3D2B-F5A4-4629-BD48-D95DC830ED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771732A-9C1C-4F27-AD44-4C384F6F8C2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DAB1">
    <w:pPr>
      <w:spacing w:before="1" w:line="183" w:lineRule="auto"/>
      <w:ind w:right="416"/>
      <w:jc w:val="right"/>
      <w:rPr>
        <w:rFonts w:ascii="宋体" w:hAnsi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7630F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07630F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26C34785"/>
    <w:rsid w:val="0EE72CE7"/>
    <w:rsid w:val="26C34785"/>
    <w:rsid w:val="2C55425C"/>
    <w:rsid w:val="2F5E77A3"/>
    <w:rsid w:val="485E629A"/>
    <w:rsid w:val="708B7B25"/>
    <w:rsid w:val="7CE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240" w:lineRule="atLeast"/>
    </w:pPr>
    <w:rPr>
      <w:sz w:val="30"/>
      <w:szCs w:val="20"/>
    </w:rPr>
  </w:style>
  <w:style w:type="paragraph" w:customStyle="1" w:styleId="3">
    <w:name w:val="Quote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4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4107</Words>
  <Characters>4469</Characters>
  <Lines>0</Lines>
  <Paragraphs>0</Paragraphs>
  <TotalTime>12</TotalTime>
  <ScaleCrop>false</ScaleCrop>
  <LinksUpToDate>false</LinksUpToDate>
  <CharactersWithSpaces>4607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2024-10-17T07:22:00Z</dcterms:created>
  <dc:creator>  惊抓抓 </dc:creator>
  <cp:lastModifiedBy>琴声</cp:lastModifiedBy>
  <dcterms:modified xsi:type="dcterms:W3CDTF">2024-10-23T01:01:05Z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FCD8A4161B6F45CDBE26F78F4F1DF358_13</vt:lpwstr>
  </property>
</Properties>
</file>