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0"/>
        <w:tblW w:w="13870" w:type="dxa"/>
        <w:tblInd w:w="-269" w:type="dxa"/>
        <w:tblLayout w:type="fixed"/>
        <w:tblCellMar>
          <w:top w:w="15" w:type="dxa"/>
          <w:left w:w="15" w:type="dxa"/>
          <w:bottom w:w="15" w:type="dxa"/>
          <w:right w:w="15" w:type="dxa"/>
        </w:tblCellMar>
      </w:tblPr>
      <w:tblGrid>
        <w:gridCol w:w="557"/>
        <w:gridCol w:w="1122"/>
        <w:gridCol w:w="1127"/>
        <w:gridCol w:w="985"/>
        <w:gridCol w:w="1029"/>
        <w:gridCol w:w="993"/>
        <w:gridCol w:w="850"/>
        <w:gridCol w:w="567"/>
        <w:gridCol w:w="1134"/>
        <w:gridCol w:w="992"/>
        <w:gridCol w:w="1418"/>
        <w:gridCol w:w="992"/>
        <w:gridCol w:w="992"/>
        <w:gridCol w:w="1112"/>
      </w:tblGrid>
      <w:tr>
        <w:tblPrEx>
          <w:tblLayout w:type="fixed"/>
          <w:tblCellMar>
            <w:top w:w="15" w:type="dxa"/>
            <w:left w:w="15" w:type="dxa"/>
            <w:bottom w:w="15" w:type="dxa"/>
            <w:right w:w="15" w:type="dxa"/>
          </w:tblCellMar>
        </w:tblPrEx>
        <w:trPr>
          <w:trHeight w:val="624" w:hRule="atLeast"/>
        </w:trPr>
        <w:tc>
          <w:tcPr>
            <w:tcW w:w="13870" w:type="dxa"/>
            <w:gridSpan w:val="14"/>
            <w:vMerge w:val="restart"/>
            <w:shd w:val="clear" w:color="auto" w:fill="auto"/>
            <w:vAlign w:val="center"/>
          </w:tcPr>
          <w:p>
            <w:pPr>
              <w:widowControl/>
              <w:textAlignment w:val="center"/>
              <w:rPr>
                <w:rFonts w:ascii="方正小标宋简体" w:hAnsi="方正小标宋简体" w:eastAsia="方正小标宋简体" w:cs="方正小标宋简体"/>
                <w:color w:val="000000"/>
                <w:sz w:val="40"/>
                <w:szCs w:val="40"/>
              </w:rPr>
            </w:pPr>
            <w:r>
              <w:rPr>
                <w:rFonts w:hint="eastAsia" w:asciiTheme="minorEastAsia" w:hAnsiTheme="minorEastAsia" w:eastAsiaTheme="minorEastAsia" w:cstheme="minorEastAsia"/>
                <w:color w:val="000000"/>
                <w:kern w:val="0"/>
                <w:sz w:val="28"/>
                <w:szCs w:val="28"/>
              </w:rPr>
              <w:t>附件1：</w:t>
            </w:r>
            <w:bookmarkStart w:id="0" w:name="_GoBack"/>
            <w:bookmarkEnd w:id="0"/>
            <w:r>
              <w:rPr>
                <w:rFonts w:hint="eastAsia" w:ascii="方正小标宋简体" w:hAnsi="方正小标宋简体" w:eastAsia="方正小标宋简体" w:cs="方正小标宋简体"/>
                <w:color w:val="000000"/>
                <w:kern w:val="0"/>
                <w:sz w:val="40"/>
                <w:szCs w:val="40"/>
              </w:rPr>
              <w:t>中国共产党简阳市委员会统一战线工作部公开招聘编外工作人员职位表</w:t>
            </w:r>
          </w:p>
        </w:tc>
      </w:tr>
      <w:tr>
        <w:tblPrEx>
          <w:tblLayout w:type="fixed"/>
          <w:tblCellMar>
            <w:top w:w="15" w:type="dxa"/>
            <w:left w:w="15" w:type="dxa"/>
            <w:bottom w:w="15" w:type="dxa"/>
            <w:right w:w="15" w:type="dxa"/>
          </w:tblCellMar>
        </w:tblPrEx>
        <w:trPr>
          <w:trHeight w:val="624" w:hRule="atLeast"/>
        </w:trPr>
        <w:tc>
          <w:tcPr>
            <w:tcW w:w="13870" w:type="dxa"/>
            <w:gridSpan w:val="14"/>
            <w:vMerge w:val="continue"/>
            <w:shd w:val="clear" w:color="auto" w:fill="auto"/>
            <w:vAlign w:val="center"/>
          </w:tcPr>
          <w:p>
            <w:pPr>
              <w:jc w:val="center"/>
              <w:rPr>
                <w:rFonts w:ascii="方正小标宋简体" w:hAnsi="方正小标宋简体" w:eastAsia="方正小标宋简体" w:cs="方正小标宋简体"/>
                <w:color w:val="000000"/>
                <w:sz w:val="40"/>
                <w:szCs w:val="40"/>
              </w:rPr>
            </w:pPr>
          </w:p>
        </w:tc>
      </w:tr>
      <w:tr>
        <w:tblPrEx>
          <w:tblLayout w:type="fixed"/>
          <w:tblCellMar>
            <w:top w:w="15" w:type="dxa"/>
            <w:left w:w="15" w:type="dxa"/>
            <w:bottom w:w="15" w:type="dxa"/>
            <w:right w:w="15" w:type="dxa"/>
          </w:tblCellMar>
        </w:tblPrEx>
        <w:trPr>
          <w:trHeight w:val="227" w:hRule="atLeast"/>
        </w:trPr>
        <w:tc>
          <w:tcPr>
            <w:tcW w:w="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序号</w:t>
            </w:r>
          </w:p>
        </w:tc>
        <w:tc>
          <w:tcPr>
            <w:tcW w:w="11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职位名称</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职位简介</w:t>
            </w:r>
          </w:p>
        </w:tc>
        <w:tc>
          <w:tcPr>
            <w:tcW w:w="9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录用名额</w:t>
            </w:r>
          </w:p>
        </w:tc>
        <w:tc>
          <w:tcPr>
            <w:tcW w:w="10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招收范围</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年龄</w:t>
            </w:r>
          </w:p>
        </w:tc>
        <w:tc>
          <w:tcPr>
            <w:tcW w:w="49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所需知识、技能等条件</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考录方式</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2"/>
                <w:szCs w:val="22"/>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2"/>
                <w:szCs w:val="22"/>
              </w:rPr>
            </w:pPr>
          </w:p>
        </w:tc>
      </w:tr>
      <w:tr>
        <w:tblPrEx>
          <w:tblLayout w:type="fixed"/>
          <w:tblCellMar>
            <w:top w:w="15" w:type="dxa"/>
            <w:left w:w="15" w:type="dxa"/>
            <w:bottom w:w="15" w:type="dxa"/>
            <w:right w:w="15" w:type="dxa"/>
          </w:tblCellMar>
        </w:tblPrEx>
        <w:trPr>
          <w:trHeight w:val="160" w:hRule="atLeast"/>
        </w:trPr>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2"/>
                <w:szCs w:val="22"/>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2"/>
                <w:szCs w:val="22"/>
              </w:rPr>
            </w:pP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2"/>
                <w:szCs w:val="22"/>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2"/>
                <w:szCs w:val="22"/>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2"/>
                <w:szCs w:val="22"/>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2"/>
                <w:szCs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学历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学位</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专业</w:t>
            </w:r>
          </w:p>
        </w:tc>
        <w:tc>
          <w:tcPr>
            <w:tcW w:w="992"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sz w:val="22"/>
                <w:szCs w:val="22"/>
              </w:rPr>
              <w:t>政治面貌</w:t>
            </w:r>
          </w:p>
        </w:tc>
        <w:tc>
          <w:tcPr>
            <w:tcW w:w="1418"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其他</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2"/>
                <w:szCs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备注</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咨询电话</w:t>
            </w:r>
          </w:p>
        </w:tc>
      </w:tr>
      <w:tr>
        <w:tblPrEx>
          <w:tblLayout w:type="fixed"/>
          <w:tblCellMar>
            <w:top w:w="15" w:type="dxa"/>
            <w:left w:w="15" w:type="dxa"/>
            <w:bottom w:w="15" w:type="dxa"/>
            <w:right w:w="15" w:type="dxa"/>
          </w:tblCellMar>
        </w:tblPrEx>
        <w:trPr>
          <w:trHeight w:val="1511"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市委统战部</w:t>
            </w:r>
          </w:p>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行政文秘岗</w:t>
            </w:r>
          </w:p>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（专业技术</w:t>
            </w:r>
            <w:r>
              <w:rPr>
                <w:rFonts w:hint="eastAsia" w:ascii="仿宋_GB2312" w:hAnsi="仿宋_GB2312" w:eastAsia="仿宋_GB2312" w:cs="仿宋_GB2312"/>
                <w:color w:val="000000"/>
                <w:sz w:val="18"/>
                <w:szCs w:val="18"/>
              </w:rPr>
              <w:t>岗位</w:t>
            </w:r>
            <w:r>
              <w:rPr>
                <w:rFonts w:hint="eastAsia" w:ascii="仿宋_GB2312" w:hAnsi="仿宋_GB2312" w:eastAsia="仿宋_GB2312" w:cs="仿宋_GB2312"/>
                <w:color w:val="000000"/>
                <w:kern w:val="0"/>
                <w:sz w:val="18"/>
                <w:szCs w:val="18"/>
              </w:rPr>
              <w:t>）</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办公室综合协调、文稿处理，宣传等工作</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全国</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35岁及以下</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全日制本科及以上</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学士及以上</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eastAsia="仿宋_GB2312"/>
                <w:color w:val="000000"/>
                <w:kern w:val="0"/>
                <w:sz w:val="18"/>
                <w:szCs w:val="18"/>
              </w:rPr>
            </w:pPr>
            <w:r>
              <w:rPr>
                <w:rFonts w:eastAsia="仿宋_GB2312"/>
                <w:color w:val="000000"/>
                <w:kern w:val="0"/>
                <w:sz w:val="18"/>
                <w:szCs w:val="18"/>
              </w:rPr>
              <w:t>汉语言文学</w:t>
            </w:r>
            <w:r>
              <w:rPr>
                <w:rFonts w:hint="eastAsia" w:eastAsia="仿宋_GB2312"/>
                <w:color w:val="000000"/>
                <w:kern w:val="0"/>
                <w:sz w:val="18"/>
                <w:szCs w:val="18"/>
              </w:rPr>
              <w:t>、</w:t>
            </w:r>
            <w:r>
              <w:rPr>
                <w:rFonts w:eastAsia="仿宋_GB2312"/>
                <w:color w:val="000000"/>
                <w:kern w:val="0"/>
                <w:sz w:val="18"/>
                <w:szCs w:val="18"/>
              </w:rPr>
              <w:t>汉语言</w:t>
            </w:r>
            <w:r>
              <w:rPr>
                <w:rFonts w:hint="eastAsia" w:eastAsia="仿宋_GB2312"/>
                <w:color w:val="000000"/>
                <w:kern w:val="0"/>
                <w:sz w:val="18"/>
                <w:szCs w:val="18"/>
              </w:rPr>
              <w:t>、</w:t>
            </w:r>
            <w:r>
              <w:rPr>
                <w:rFonts w:eastAsia="仿宋_GB2312"/>
                <w:color w:val="000000"/>
                <w:kern w:val="0"/>
                <w:sz w:val="18"/>
                <w:szCs w:val="18"/>
              </w:rPr>
              <w:t>新闻学</w:t>
            </w:r>
            <w:r>
              <w:rPr>
                <w:rFonts w:hint="eastAsia" w:eastAsia="仿宋_GB2312"/>
                <w:color w:val="000000"/>
                <w:kern w:val="0"/>
                <w:sz w:val="18"/>
                <w:szCs w:val="18"/>
              </w:rPr>
              <w:t>、</w:t>
            </w:r>
            <w:r>
              <w:rPr>
                <w:rFonts w:eastAsia="仿宋_GB2312"/>
                <w:color w:val="000000"/>
                <w:kern w:val="0"/>
                <w:sz w:val="18"/>
                <w:szCs w:val="18"/>
              </w:rPr>
              <w:t>应用语言学</w:t>
            </w:r>
          </w:p>
        </w:tc>
        <w:tc>
          <w:tcPr>
            <w:tcW w:w="992"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ind w:firstLine="90" w:firstLineChars="50"/>
              <w:jc w:val="left"/>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中共党员</w:t>
            </w:r>
          </w:p>
        </w:tc>
        <w:tc>
          <w:tcPr>
            <w:tcW w:w="141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具有相关专业两年及以上工作经历。</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笔试+面试</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服务期2年</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xml:space="preserve">028-27232276 </w:t>
            </w:r>
          </w:p>
        </w:tc>
      </w:tr>
      <w:tr>
        <w:tblPrEx>
          <w:tblLayout w:type="fixed"/>
          <w:tblCellMar>
            <w:top w:w="15" w:type="dxa"/>
            <w:left w:w="15" w:type="dxa"/>
            <w:bottom w:w="15" w:type="dxa"/>
            <w:right w:w="15" w:type="dxa"/>
          </w:tblCellMar>
        </w:tblPrEx>
        <w:trPr>
          <w:trHeight w:val="1378"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市委统战部</w:t>
            </w:r>
          </w:p>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对外交流岗</w:t>
            </w:r>
          </w:p>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r>
              <w:rPr>
                <w:rFonts w:hint="eastAsia" w:ascii="仿宋_GB2312" w:hAnsi="仿宋_GB2312" w:eastAsia="仿宋_GB2312" w:cs="仿宋_GB2312"/>
                <w:color w:val="000000"/>
                <w:sz w:val="18"/>
                <w:szCs w:val="18"/>
              </w:rPr>
              <w:t>专业技术岗位</w:t>
            </w:r>
            <w:r>
              <w:rPr>
                <w:rFonts w:hint="eastAsia" w:ascii="仿宋_GB2312" w:hAnsi="仿宋_GB2312" w:eastAsia="仿宋_GB2312" w:cs="仿宋_GB2312"/>
                <w:color w:val="000000"/>
                <w:kern w:val="0"/>
                <w:sz w:val="18"/>
                <w:szCs w:val="18"/>
              </w:rPr>
              <w:t>）</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18"/>
                <w:szCs w:val="18"/>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全国</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35岁及以下</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全日制本科及以上</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学士及以上</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480" w:lineRule="auto"/>
              <w:jc w:val="center"/>
              <w:rPr>
                <w:rFonts w:ascii="仿宋_GB2312" w:hAnsi="Arial" w:eastAsia="仿宋_GB2312" w:cs="Arial"/>
                <w:sz w:val="18"/>
                <w:szCs w:val="18"/>
              </w:rPr>
            </w:pPr>
            <w:r>
              <w:rPr>
                <w:rFonts w:hint="eastAsia" w:ascii="仿宋_GB2312" w:hAnsi="Arial" w:eastAsia="仿宋_GB2312" w:cs="Arial"/>
                <w:sz w:val="18"/>
                <w:szCs w:val="18"/>
              </w:rPr>
              <w:t>英语、</w:t>
            </w:r>
          </w:p>
          <w:p>
            <w:pPr>
              <w:spacing w:line="480" w:lineRule="auto"/>
              <w:jc w:val="center"/>
              <w:rPr>
                <w:rFonts w:ascii="仿宋_GB2312" w:hAnsi="Arial" w:eastAsia="仿宋_GB2312" w:cs="Arial"/>
                <w:sz w:val="18"/>
                <w:szCs w:val="18"/>
              </w:rPr>
            </w:pPr>
            <w:r>
              <w:rPr>
                <w:rFonts w:hint="eastAsia" w:ascii="仿宋_GB2312" w:hAnsi="Arial" w:eastAsia="仿宋_GB2312" w:cs="Arial"/>
                <w:sz w:val="18"/>
                <w:szCs w:val="18"/>
              </w:rPr>
              <w:t>英语教育</w:t>
            </w:r>
          </w:p>
        </w:tc>
        <w:tc>
          <w:tcPr>
            <w:tcW w:w="992"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ind w:firstLine="90" w:firstLineChars="50"/>
              <w:jc w:val="left"/>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中共党员</w:t>
            </w:r>
          </w:p>
        </w:tc>
        <w:tc>
          <w:tcPr>
            <w:tcW w:w="141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FF0000"/>
                <w:kern w:val="0"/>
                <w:sz w:val="18"/>
                <w:szCs w:val="18"/>
                <w:lang w:eastAsia="zh-CN"/>
              </w:rPr>
            </w:pPr>
            <w:r>
              <w:rPr>
                <w:rFonts w:hint="eastAsia" w:ascii="仿宋_GB2312" w:hAnsi="仿宋_GB2312" w:eastAsia="仿宋_GB2312" w:cs="仿宋_GB2312"/>
                <w:color w:val="FF0000"/>
                <w:kern w:val="0"/>
                <w:sz w:val="18"/>
                <w:szCs w:val="18"/>
              </w:rPr>
              <w:t>具有相关专业两年及以上工作经历。</w:t>
            </w:r>
            <w:r>
              <w:rPr>
                <w:rFonts w:hint="eastAsia" w:ascii="仿宋_GB2312" w:hAnsi="仿宋_GB2312" w:eastAsia="仿宋_GB2312" w:cs="仿宋_GB2312"/>
                <w:color w:val="FF0000"/>
                <w:kern w:val="0"/>
                <w:sz w:val="18"/>
                <w:szCs w:val="18"/>
                <w:lang w:eastAsia="zh-CN"/>
              </w:rPr>
              <w:t>并取得英语专业六级证书。</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笔试+面试</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服务期2年</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028-27232276</w:t>
            </w:r>
          </w:p>
        </w:tc>
      </w:tr>
      <w:tr>
        <w:tblPrEx>
          <w:tblLayout w:type="fixed"/>
          <w:tblCellMar>
            <w:top w:w="15" w:type="dxa"/>
            <w:left w:w="15" w:type="dxa"/>
            <w:bottom w:w="15" w:type="dxa"/>
            <w:right w:w="15" w:type="dxa"/>
          </w:tblCellMar>
        </w:tblPrEx>
        <w:trPr>
          <w:trHeight w:val="1621" w:hRule="atLeast"/>
        </w:trPr>
        <w:tc>
          <w:tcPr>
            <w:tcW w:w="5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市委统战部</w:t>
            </w:r>
          </w:p>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综合管理（</w:t>
            </w:r>
            <w:r>
              <w:rPr>
                <w:rFonts w:hint="eastAsia" w:ascii="仿宋_GB2312" w:hAnsi="仿宋_GB2312" w:eastAsia="仿宋_GB2312" w:cs="仿宋_GB2312"/>
                <w:color w:val="000000"/>
                <w:sz w:val="18"/>
                <w:szCs w:val="18"/>
              </w:rPr>
              <w:t>专业技术岗位</w:t>
            </w:r>
            <w:r>
              <w:rPr>
                <w:rFonts w:hint="eastAsia" w:ascii="仿宋_GB2312" w:hAnsi="仿宋_GB2312" w:eastAsia="仿宋_GB2312" w:cs="仿宋_GB2312"/>
                <w:color w:val="000000"/>
                <w:kern w:val="0"/>
                <w:sz w:val="18"/>
                <w:szCs w:val="18"/>
              </w:rPr>
              <w:t>）</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18"/>
                <w:szCs w:val="18"/>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全国</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35岁及以下</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全日制本科及以上</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学士及以上</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eastAsia="仿宋_GB2312"/>
                <w:color w:val="000000"/>
                <w:kern w:val="0"/>
                <w:sz w:val="18"/>
                <w:szCs w:val="18"/>
              </w:rPr>
            </w:pPr>
            <w:r>
              <w:rPr>
                <w:rFonts w:eastAsia="仿宋_GB2312"/>
                <w:color w:val="000000"/>
                <w:kern w:val="0"/>
                <w:sz w:val="24"/>
              </w:rPr>
              <w:t xml:space="preserve">  </w:t>
            </w:r>
            <w:r>
              <w:rPr>
                <w:rFonts w:hint="eastAsia" w:eastAsia="仿宋_GB2312"/>
                <w:color w:val="000000"/>
                <w:kern w:val="0"/>
                <w:sz w:val="24"/>
              </w:rPr>
              <w:t xml:space="preserve"> </w:t>
            </w:r>
            <w:r>
              <w:rPr>
                <w:rFonts w:eastAsia="仿宋_GB2312"/>
                <w:color w:val="000000"/>
                <w:kern w:val="0"/>
                <w:sz w:val="18"/>
                <w:szCs w:val="18"/>
              </w:rPr>
              <w:t>法学</w:t>
            </w:r>
          </w:p>
        </w:tc>
        <w:tc>
          <w:tcPr>
            <w:tcW w:w="992"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ind w:firstLine="90" w:firstLineChars="50"/>
              <w:jc w:val="left"/>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中共党员</w:t>
            </w:r>
          </w:p>
        </w:tc>
        <w:tc>
          <w:tcPr>
            <w:tcW w:w="141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具有相关专业两年及以上工作经历。</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笔试+面试</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服务期2年</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028-27232276</w:t>
            </w:r>
          </w:p>
        </w:tc>
      </w:tr>
      <w:tr>
        <w:tblPrEx>
          <w:tblLayout w:type="fixed"/>
          <w:tblCellMar>
            <w:top w:w="15" w:type="dxa"/>
            <w:left w:w="15" w:type="dxa"/>
            <w:bottom w:w="15" w:type="dxa"/>
            <w:right w:w="15" w:type="dxa"/>
          </w:tblCellMar>
        </w:tblPrEx>
        <w:trPr>
          <w:trHeight w:val="1621" w:hRule="atLeast"/>
        </w:trPr>
        <w:tc>
          <w:tcPr>
            <w:tcW w:w="5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市委统战部</w:t>
            </w:r>
          </w:p>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办公室</w:t>
            </w:r>
          </w:p>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综合财会（</w:t>
            </w:r>
            <w:r>
              <w:rPr>
                <w:rFonts w:hint="eastAsia" w:ascii="仿宋_GB2312" w:hAnsi="仿宋_GB2312" w:eastAsia="仿宋_GB2312" w:cs="仿宋_GB2312"/>
                <w:color w:val="000000"/>
                <w:sz w:val="18"/>
                <w:szCs w:val="18"/>
              </w:rPr>
              <w:t>专业技术岗位</w:t>
            </w:r>
            <w:r>
              <w:rPr>
                <w:rFonts w:hint="eastAsia" w:ascii="仿宋_GB2312" w:hAnsi="仿宋_GB2312" w:eastAsia="仿宋_GB2312" w:cs="仿宋_GB2312"/>
                <w:color w:val="000000"/>
                <w:kern w:val="0"/>
                <w:sz w:val="18"/>
                <w:szCs w:val="18"/>
              </w:rPr>
              <w:t>）</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18"/>
                <w:szCs w:val="18"/>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全国</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35岁及以下</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全日制本科及以上</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学士及以上</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会计学</w:t>
            </w:r>
          </w:p>
        </w:tc>
        <w:tc>
          <w:tcPr>
            <w:tcW w:w="992"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ind w:firstLine="90" w:firstLineChars="50"/>
              <w:jc w:val="left"/>
              <w:textAlignment w:val="center"/>
              <w:rPr>
                <w:rFonts w:ascii="仿宋_GB2312" w:hAnsi="仿宋_GB2312" w:eastAsia="仿宋_GB2312" w:cs="仿宋_GB2312"/>
                <w:color w:val="000000"/>
                <w:kern w:val="0"/>
                <w:sz w:val="18"/>
                <w:szCs w:val="18"/>
              </w:rPr>
            </w:pPr>
          </w:p>
        </w:tc>
        <w:tc>
          <w:tcPr>
            <w:tcW w:w="141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具有会计从业资格证或会计师资格证；具有相关专业两年及以上工作经历。</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笔试+面试</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服务期2年</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028-27232276</w:t>
            </w:r>
          </w:p>
        </w:tc>
      </w:tr>
    </w:tbl>
    <w:p>
      <w:pPr>
        <w:rPr>
          <w:rFonts w:ascii="Times New Roman" w:hAnsi="Times New Roman"/>
        </w:rPr>
      </w:pPr>
    </w:p>
    <w:sectPr>
      <w:footerReference r:id="rId3" w:type="default"/>
      <w:pgSz w:w="16838" w:h="11906" w:orient="landscape"/>
      <w:pgMar w:top="1588" w:right="2098" w:bottom="1474" w:left="1985" w:header="851" w:footer="153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modern"/>
    <w:pitch w:val="default"/>
    <w:sig w:usb0="00000000" w:usb1="00000000" w:usb2="00000000" w:usb3="00000000" w:csb0="0000019F" w:csb1="00000000"/>
  </w:font>
  <w:font w:name="Calibri">
    <w:altName w:val="Lucida Sans Unicode"/>
    <w:panose1 w:val="020F0502020204030204"/>
    <w:charset w:val="00"/>
    <w:family w:val="decorative"/>
    <w:pitch w:val="default"/>
    <w:sig w:usb0="00000000" w:usb1="00000000" w:usb2="00000001" w:usb3="00000000" w:csb0="000001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altName w:val="Palatino Linotype"/>
    <w:panose1 w:val="02040503050406030204"/>
    <w:charset w:val="00"/>
    <w:family w:val="swiss"/>
    <w:pitch w:val="default"/>
    <w:sig w:usb0="00000000" w:usb1="00000000" w:usb2="00000000" w:usb3="00000000" w:csb0="0000019F" w:csb1="00000000"/>
  </w:font>
  <w:font w:name="Calibri">
    <w:altName w:val="Lucida Sans Unicode"/>
    <w:panose1 w:val="020F0502020204030204"/>
    <w:charset w:val="00"/>
    <w:family w:val="roman"/>
    <w:pitch w:val="default"/>
    <w:sig w:usb0="00000000" w:usb1="00000000" w:usb2="00000001" w:usb3="00000000" w:csb0="0000019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Lucida Sans Unicode">
    <w:panose1 w:val="020B0602030504020204"/>
    <w:charset w:val="00"/>
    <w:family w:val="auto"/>
    <w:pitch w:val="default"/>
    <w:sig w:usb0="80001AFF" w:usb1="0000396B" w:usb2="00000000" w:usb3="00000000" w:csb0="0000003F" w:csb1="D7F70000"/>
  </w:font>
  <w:font w:name="Lucida Sans Unicode">
    <w:panose1 w:val="020B0602030504020204"/>
    <w:charset w:val="00"/>
    <w:family w:val="roman"/>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 w:name="黑体">
    <w:panose1 w:val="02010600030101010101"/>
    <w:charset w:val="86"/>
    <w:family w:val="auto"/>
    <w:pitch w:val="default"/>
    <w:sig w:usb0="00000001" w:usb1="080E0000" w:usb2="00000000" w:usb3="00000000" w:csb0="00040000" w:csb1="00000000"/>
  </w:font>
  <w:font w:name="Lucida Sans Unicode">
    <w:panose1 w:val="020B0602030504020204"/>
    <w:charset w:val="00"/>
    <w:family w:val="roman"/>
    <w:pitch w:val="default"/>
    <w:sig w:usb0="80001AFF" w:usb1="0000396B" w:usb2="00000000" w:usb3="00000000" w:csb0="0000003F" w:csb1="D7F70000"/>
  </w:font>
  <w:font w:name="Cambria">
    <w:altName w:val="Palatino Linotype"/>
    <w:panose1 w:val="02040503050406030204"/>
    <w:charset w:val="00"/>
    <w:family w:val="decorative"/>
    <w:pitch w:val="default"/>
    <w:sig w:usb0="00000000" w:usb1="00000000" w:usb2="00000000" w:usb3="00000000" w:csb0="0000019F" w:csb1="00000000"/>
  </w:font>
  <w:font w:name="Calibri">
    <w:altName w:val="Lucida Sans Unicode"/>
    <w:panose1 w:val="020F0502020204030204"/>
    <w:charset w:val="00"/>
    <w:family w:val="modern"/>
    <w:pitch w:val="default"/>
    <w:sig w:usb0="00000000" w:usb1="00000000" w:usb2="00000001" w:usb3="00000000" w:csb0="0000019F"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仿宋_GB2312">
    <w:panose1 w:val="02010609030101010101"/>
    <w:charset w:val="86"/>
    <w:family w:val="roman"/>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Lucida Sans Unicode">
    <w:panose1 w:val="020B0602030504020204"/>
    <w:charset w:val="00"/>
    <w:family w:val="modern"/>
    <w:pitch w:val="default"/>
    <w:sig w:usb0="80001AFF" w:usb1="0000396B" w:usb2="00000000" w:usb3="00000000" w:csb0="0000003F" w:csb1="D7F7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Lucida Sans Unicode">
    <w:panose1 w:val="020B0602030504020204"/>
    <w:charset w:val="00"/>
    <w:family w:val="swiss"/>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3D4D026A"/>
    <w:rsid w:val="00003609"/>
    <w:rsid w:val="00024B56"/>
    <w:rsid w:val="000421F1"/>
    <w:rsid w:val="00062416"/>
    <w:rsid w:val="000753BF"/>
    <w:rsid w:val="00085F00"/>
    <w:rsid w:val="000D0754"/>
    <w:rsid w:val="000D48F0"/>
    <w:rsid w:val="000F556D"/>
    <w:rsid w:val="00116AF3"/>
    <w:rsid w:val="00116DBC"/>
    <w:rsid w:val="00162EFA"/>
    <w:rsid w:val="00174651"/>
    <w:rsid w:val="001762FF"/>
    <w:rsid w:val="00186F0A"/>
    <w:rsid w:val="001C50ED"/>
    <w:rsid w:val="001C5AB0"/>
    <w:rsid w:val="001E0BB6"/>
    <w:rsid w:val="001F3771"/>
    <w:rsid w:val="001F5B87"/>
    <w:rsid w:val="0020325E"/>
    <w:rsid w:val="002046D6"/>
    <w:rsid w:val="0021523C"/>
    <w:rsid w:val="00220CEB"/>
    <w:rsid w:val="00237736"/>
    <w:rsid w:val="00287F77"/>
    <w:rsid w:val="002C0F1C"/>
    <w:rsid w:val="002C6965"/>
    <w:rsid w:val="002E54D9"/>
    <w:rsid w:val="0031123B"/>
    <w:rsid w:val="00315D40"/>
    <w:rsid w:val="00367272"/>
    <w:rsid w:val="00367B62"/>
    <w:rsid w:val="00373122"/>
    <w:rsid w:val="003A66E2"/>
    <w:rsid w:val="003B119F"/>
    <w:rsid w:val="003D332C"/>
    <w:rsid w:val="003D544B"/>
    <w:rsid w:val="003F1877"/>
    <w:rsid w:val="00401E31"/>
    <w:rsid w:val="00403C73"/>
    <w:rsid w:val="00412F93"/>
    <w:rsid w:val="0041471D"/>
    <w:rsid w:val="004176B3"/>
    <w:rsid w:val="00426807"/>
    <w:rsid w:val="0048575A"/>
    <w:rsid w:val="004B3A5E"/>
    <w:rsid w:val="004C79FF"/>
    <w:rsid w:val="004F3C83"/>
    <w:rsid w:val="005020C1"/>
    <w:rsid w:val="005401FA"/>
    <w:rsid w:val="00561BD4"/>
    <w:rsid w:val="00567E20"/>
    <w:rsid w:val="00577A50"/>
    <w:rsid w:val="005B683B"/>
    <w:rsid w:val="005E6F59"/>
    <w:rsid w:val="005F6BC5"/>
    <w:rsid w:val="006102D4"/>
    <w:rsid w:val="00615EF5"/>
    <w:rsid w:val="00657AB8"/>
    <w:rsid w:val="00663DEA"/>
    <w:rsid w:val="00680EAB"/>
    <w:rsid w:val="00691236"/>
    <w:rsid w:val="006E2D97"/>
    <w:rsid w:val="006E78E2"/>
    <w:rsid w:val="006F3184"/>
    <w:rsid w:val="0071596F"/>
    <w:rsid w:val="00715CB2"/>
    <w:rsid w:val="00715D7F"/>
    <w:rsid w:val="00725092"/>
    <w:rsid w:val="007309BD"/>
    <w:rsid w:val="00755F60"/>
    <w:rsid w:val="00780292"/>
    <w:rsid w:val="00782918"/>
    <w:rsid w:val="00786841"/>
    <w:rsid w:val="00786D5B"/>
    <w:rsid w:val="00796168"/>
    <w:rsid w:val="007A6F50"/>
    <w:rsid w:val="007B071D"/>
    <w:rsid w:val="007B1AC5"/>
    <w:rsid w:val="007B55AB"/>
    <w:rsid w:val="007C173D"/>
    <w:rsid w:val="007C7A99"/>
    <w:rsid w:val="007E7474"/>
    <w:rsid w:val="007F3B21"/>
    <w:rsid w:val="00815982"/>
    <w:rsid w:val="00834A45"/>
    <w:rsid w:val="00860CC4"/>
    <w:rsid w:val="0087504A"/>
    <w:rsid w:val="00877668"/>
    <w:rsid w:val="00894FC2"/>
    <w:rsid w:val="008B520C"/>
    <w:rsid w:val="008D3121"/>
    <w:rsid w:val="009025DB"/>
    <w:rsid w:val="0090694E"/>
    <w:rsid w:val="00914FA7"/>
    <w:rsid w:val="00942396"/>
    <w:rsid w:val="009C0D02"/>
    <w:rsid w:val="009C6E35"/>
    <w:rsid w:val="009F3DDE"/>
    <w:rsid w:val="00A064E4"/>
    <w:rsid w:val="00A1130E"/>
    <w:rsid w:val="00A72832"/>
    <w:rsid w:val="00A83DF3"/>
    <w:rsid w:val="00A95310"/>
    <w:rsid w:val="00AA25EB"/>
    <w:rsid w:val="00AB3D9D"/>
    <w:rsid w:val="00AB7695"/>
    <w:rsid w:val="00AC7611"/>
    <w:rsid w:val="00AD2C61"/>
    <w:rsid w:val="00AD6DE6"/>
    <w:rsid w:val="00B21B16"/>
    <w:rsid w:val="00B27335"/>
    <w:rsid w:val="00B353E6"/>
    <w:rsid w:val="00B40C56"/>
    <w:rsid w:val="00B52FC7"/>
    <w:rsid w:val="00B610B2"/>
    <w:rsid w:val="00B6190C"/>
    <w:rsid w:val="00B620DD"/>
    <w:rsid w:val="00B663C1"/>
    <w:rsid w:val="00B67302"/>
    <w:rsid w:val="00B71EA1"/>
    <w:rsid w:val="00B92E8D"/>
    <w:rsid w:val="00B96144"/>
    <w:rsid w:val="00BA04C8"/>
    <w:rsid w:val="00BA14F3"/>
    <w:rsid w:val="00BA49D5"/>
    <w:rsid w:val="00BB275A"/>
    <w:rsid w:val="00BC5D5E"/>
    <w:rsid w:val="00BE1177"/>
    <w:rsid w:val="00BF19F8"/>
    <w:rsid w:val="00C1079F"/>
    <w:rsid w:val="00C375BE"/>
    <w:rsid w:val="00C65D7D"/>
    <w:rsid w:val="00C96A33"/>
    <w:rsid w:val="00CB09E8"/>
    <w:rsid w:val="00CB51F4"/>
    <w:rsid w:val="00CC426A"/>
    <w:rsid w:val="00CC4386"/>
    <w:rsid w:val="00CD0253"/>
    <w:rsid w:val="00CD5BD2"/>
    <w:rsid w:val="00D05ADC"/>
    <w:rsid w:val="00D234B2"/>
    <w:rsid w:val="00D300E2"/>
    <w:rsid w:val="00D3142E"/>
    <w:rsid w:val="00D47AC4"/>
    <w:rsid w:val="00D645D2"/>
    <w:rsid w:val="00D70B9E"/>
    <w:rsid w:val="00D746F6"/>
    <w:rsid w:val="00D775DB"/>
    <w:rsid w:val="00D84457"/>
    <w:rsid w:val="00D90F50"/>
    <w:rsid w:val="00DA4248"/>
    <w:rsid w:val="00DB13F5"/>
    <w:rsid w:val="00DD60E6"/>
    <w:rsid w:val="00E33B35"/>
    <w:rsid w:val="00E44F60"/>
    <w:rsid w:val="00E45192"/>
    <w:rsid w:val="00E520EA"/>
    <w:rsid w:val="00E77E32"/>
    <w:rsid w:val="00E828D7"/>
    <w:rsid w:val="00E8450F"/>
    <w:rsid w:val="00E94D42"/>
    <w:rsid w:val="00EA73A9"/>
    <w:rsid w:val="00EB0832"/>
    <w:rsid w:val="00EB0A15"/>
    <w:rsid w:val="00EE691F"/>
    <w:rsid w:val="00F10828"/>
    <w:rsid w:val="00F320D1"/>
    <w:rsid w:val="00F753D4"/>
    <w:rsid w:val="00FB0B89"/>
    <w:rsid w:val="00FB2870"/>
    <w:rsid w:val="00FC2C0B"/>
    <w:rsid w:val="00FD1D05"/>
    <w:rsid w:val="024361D3"/>
    <w:rsid w:val="04361735"/>
    <w:rsid w:val="046D50CD"/>
    <w:rsid w:val="048C5A02"/>
    <w:rsid w:val="0A58079F"/>
    <w:rsid w:val="0CC33948"/>
    <w:rsid w:val="0E562AEB"/>
    <w:rsid w:val="11F14261"/>
    <w:rsid w:val="12163E75"/>
    <w:rsid w:val="12D13E10"/>
    <w:rsid w:val="14CB7164"/>
    <w:rsid w:val="15B77775"/>
    <w:rsid w:val="163D54C7"/>
    <w:rsid w:val="174E3E00"/>
    <w:rsid w:val="1B4615D7"/>
    <w:rsid w:val="1E191A03"/>
    <w:rsid w:val="1F6A1775"/>
    <w:rsid w:val="227D2856"/>
    <w:rsid w:val="235C3094"/>
    <w:rsid w:val="23C277CC"/>
    <w:rsid w:val="246A07DB"/>
    <w:rsid w:val="2696054C"/>
    <w:rsid w:val="27BA2D70"/>
    <w:rsid w:val="2ABC35FF"/>
    <w:rsid w:val="2BD844E3"/>
    <w:rsid w:val="2C123C7A"/>
    <w:rsid w:val="2C750EA5"/>
    <w:rsid w:val="2E2C79E3"/>
    <w:rsid w:val="2ED469D3"/>
    <w:rsid w:val="2F5A0626"/>
    <w:rsid w:val="31CC5193"/>
    <w:rsid w:val="3237253E"/>
    <w:rsid w:val="36A1624D"/>
    <w:rsid w:val="379D207F"/>
    <w:rsid w:val="38BB48E1"/>
    <w:rsid w:val="38E31888"/>
    <w:rsid w:val="39D036E7"/>
    <w:rsid w:val="3CE072D1"/>
    <w:rsid w:val="3D4D026A"/>
    <w:rsid w:val="3D9739A7"/>
    <w:rsid w:val="3DFE2A95"/>
    <w:rsid w:val="3EEC7F39"/>
    <w:rsid w:val="3FF856D7"/>
    <w:rsid w:val="409E07E7"/>
    <w:rsid w:val="421D5041"/>
    <w:rsid w:val="42C81783"/>
    <w:rsid w:val="43B43E3A"/>
    <w:rsid w:val="467A6754"/>
    <w:rsid w:val="47034D79"/>
    <w:rsid w:val="48557741"/>
    <w:rsid w:val="48A45543"/>
    <w:rsid w:val="497F5EEE"/>
    <w:rsid w:val="49C758BB"/>
    <w:rsid w:val="4B223895"/>
    <w:rsid w:val="4D124231"/>
    <w:rsid w:val="52437ACA"/>
    <w:rsid w:val="541E16E0"/>
    <w:rsid w:val="54624928"/>
    <w:rsid w:val="584D35F3"/>
    <w:rsid w:val="5D8A5C43"/>
    <w:rsid w:val="60367423"/>
    <w:rsid w:val="63E67A92"/>
    <w:rsid w:val="68C42325"/>
    <w:rsid w:val="6AB61914"/>
    <w:rsid w:val="6B767808"/>
    <w:rsid w:val="6EEE1AB7"/>
    <w:rsid w:val="6FC20393"/>
    <w:rsid w:val="70177B42"/>
    <w:rsid w:val="74C475F4"/>
    <w:rsid w:val="75E51B4C"/>
    <w:rsid w:val="76E7622C"/>
    <w:rsid w:val="77977FC3"/>
    <w:rsid w:val="7AAA7905"/>
    <w:rsid w:val="7BC55370"/>
    <w:rsid w:val="7CAD7085"/>
    <w:rsid w:val="7E8B69B7"/>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snapToGrid w:val="0"/>
      <w:jc w:val="left"/>
    </w:pPr>
    <w:rPr>
      <w:sz w:val="18"/>
      <w:szCs w:val="18"/>
    </w:rPr>
  </w:style>
  <w:style w:type="paragraph" w:styleId="3">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character" w:styleId="6">
    <w:name w:val="Strong"/>
    <w:basedOn w:val="5"/>
    <w:qFormat/>
    <w:uiPriority w:val="99"/>
    <w:rPr>
      <w:rFonts w:cs="Times New Roman"/>
      <w:b/>
    </w:rPr>
  </w:style>
  <w:style w:type="character" w:styleId="7">
    <w:name w:val="page number"/>
    <w:basedOn w:val="5"/>
    <w:qFormat/>
    <w:uiPriority w:val="99"/>
    <w:rPr>
      <w:rFonts w:cs="Times New Roman"/>
    </w:rPr>
  </w:style>
  <w:style w:type="character" w:styleId="8">
    <w:name w:val="Emphasis"/>
    <w:basedOn w:val="5"/>
    <w:qFormat/>
    <w:locked/>
    <w:uiPriority w:val="0"/>
    <w:rPr>
      <w:i/>
    </w:rPr>
  </w:style>
  <w:style w:type="character" w:styleId="9">
    <w:name w:val="Hyperlink"/>
    <w:basedOn w:val="5"/>
    <w:qFormat/>
    <w:uiPriority w:val="99"/>
    <w:rPr>
      <w:rFonts w:cs="Times New Roman"/>
      <w:color w:val="0000FF"/>
      <w:u w:val="single"/>
    </w:rPr>
  </w:style>
  <w:style w:type="character" w:customStyle="1" w:styleId="11">
    <w:name w:val="页脚 Char"/>
    <w:basedOn w:val="5"/>
    <w:link w:val="2"/>
    <w:semiHidden/>
    <w:qFormat/>
    <w:locked/>
    <w:uiPriority w:val="99"/>
    <w:rPr>
      <w:rFonts w:ascii="Calibri" w:hAnsi="Calibri" w:cs="Times New Roman"/>
      <w:sz w:val="18"/>
      <w:szCs w:val="18"/>
    </w:rPr>
  </w:style>
  <w:style w:type="character" w:customStyle="1" w:styleId="12">
    <w:name w:val="页眉 Char"/>
    <w:basedOn w:val="5"/>
    <w:link w:val="3"/>
    <w:semiHidden/>
    <w:qFormat/>
    <w:locked/>
    <w:uiPriority w:val="99"/>
    <w:rPr>
      <w:rFonts w:ascii="Calibri" w:hAnsi="Calibri" w:cs="Times New Roman"/>
      <w:sz w:val="18"/>
      <w:szCs w:val="18"/>
    </w:rPr>
  </w:style>
  <w:style w:type="paragraph" w:customStyle="1" w:styleId="13">
    <w:name w:val="列出段落1"/>
    <w:basedOn w:val="1"/>
    <w:qFormat/>
    <w:uiPriority w:val="99"/>
    <w:pPr>
      <w:ind w:firstLine="420" w:firstLineChars="200"/>
    </w:pPr>
  </w:style>
  <w:style w:type="paragraph" w:customStyle="1" w:styleId="14">
    <w:name w:val="p0"/>
    <w:basedOn w:val="1"/>
    <w:qFormat/>
    <w:uiPriority w:val="99"/>
    <w:pPr>
      <w:widowControl/>
      <w:spacing w:before="100" w:beforeAutospacing="1" w:after="100" w:afterAutospacing="1"/>
      <w:jc w:val="left"/>
    </w:pPr>
    <w:rPr>
      <w:rFonts w:ascii="宋体" w:hAnsi="宋体" w:cs="宋体"/>
      <w:kern w:val="0"/>
      <w:sz w:val="24"/>
    </w:rPr>
  </w:style>
  <w:style w:type="paragraph" w:customStyle="1"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5E2A42-D05E-430F-9711-21BD2282C59D}">
  <ds:schemaRefs/>
</ds:datastoreItem>
</file>

<file path=docProps/app.xml><?xml version="1.0" encoding="utf-8"?>
<Properties xmlns="http://schemas.openxmlformats.org/officeDocument/2006/extended-properties" xmlns:vt="http://schemas.openxmlformats.org/officeDocument/2006/docPropsVTypes">
  <Template>Normal</Template>
  <Pages>9</Pages>
  <Words>483</Words>
  <Characters>2756</Characters>
  <Lines>22</Lines>
  <Paragraphs>6</Paragraphs>
  <ScaleCrop>false</ScaleCrop>
  <LinksUpToDate>false</LinksUpToDate>
  <CharactersWithSpaces>3233</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2018-03-07T09:34:00Z</dcterms:created>
  <dc:creator>Administrator</dc:creator>
  <cp:lastModifiedBy>Administrator</cp:lastModifiedBy>
  <cp:lastPrinted>2018-12-24T06:04:00Z</cp:lastPrinted>
  <dcterms:modified xsi:type="dcterms:W3CDTF">2019-02-25T08:50:04Z</dcterms:modified>
  <dc:title> </dc:title>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